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66147" w:rsidRDefault="00FD721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ОЛОЖЕННЯ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1"/>
      </w:r>
    </w:p>
    <w:p w:rsidR="00C66147" w:rsidRDefault="00FD7214">
      <w:pPr>
        <w:keepNext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Про Третій музейний форум</w:t>
      </w:r>
    </w:p>
    <w:p w:rsidR="00C66147" w:rsidRDefault="00FD7214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«Музей: храм муз - 2017»</w:t>
      </w:r>
    </w:p>
    <w:p w:rsidR="00C66147" w:rsidRDefault="00FD721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І. Загальні положення</w:t>
      </w:r>
    </w:p>
    <w:p w:rsidR="00C66147" w:rsidRDefault="00FD7214">
      <w:pPr>
        <w:spacing w:line="240" w:lineRule="auto"/>
        <w:ind w:firstLine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Метою Третього музейного форуму «Музей: храм муз - 2017» (далі – форум) є: збереження та популяризація музейних колекцій та проектів, демонстрація сучасного рівня майстерності музейних фахівців, кращих зразків з досвіду наукової, експозиційної, виставко</w:t>
      </w:r>
      <w:r>
        <w:rPr>
          <w:rFonts w:ascii="Times New Roman" w:eastAsia="Times New Roman" w:hAnsi="Times New Roman" w:cs="Times New Roman"/>
          <w:sz w:val="24"/>
          <w:szCs w:val="24"/>
        </w:rPr>
        <w:t>вої, просвітницької, поліграфічної, мультимедійної діяльності музеїв, привернення уваги громадськості до діяльності музеїв України, проблем збереження історико-культурної спадщини нації, виховання патріотизму, національної гідності, поваги до віковічних ку</w:t>
      </w:r>
      <w:r>
        <w:rPr>
          <w:rFonts w:ascii="Times New Roman" w:eastAsia="Times New Roman" w:hAnsi="Times New Roman" w:cs="Times New Roman"/>
          <w:sz w:val="24"/>
          <w:szCs w:val="24"/>
        </w:rPr>
        <w:t>льтурних традицій українського народу та інших народів, які мешкають на території України.</w:t>
      </w:r>
    </w:p>
    <w:p w:rsidR="00C66147" w:rsidRDefault="00FD7214">
      <w:pPr>
        <w:spacing w:line="240" w:lineRule="auto"/>
        <w:ind w:firstLine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Організатором форуму виступає Державний історико-культурний заповідник «Межибіж» за підтримки управління культури, національностей, релігій та туризму Хмельницько</w:t>
      </w:r>
      <w:r>
        <w:rPr>
          <w:rFonts w:ascii="Times New Roman" w:eastAsia="Times New Roman" w:hAnsi="Times New Roman" w:cs="Times New Roman"/>
          <w:sz w:val="24"/>
          <w:szCs w:val="24"/>
        </w:rPr>
        <w:t>ї облдержадміністрації.</w:t>
      </w:r>
    </w:p>
    <w:p w:rsidR="00C66147" w:rsidRDefault="00FD7214">
      <w:pPr>
        <w:tabs>
          <w:tab w:val="left" w:pos="709"/>
        </w:tabs>
        <w:spacing w:line="240" w:lineRule="auto"/>
        <w:ind w:firstLine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Учасниками форуму можуть бути: зареєстровані державні, комунальні, громадські, приватні музеї та інші установи, що здійснюють експозиційну діяльність в галузі культури та мистецтва. </w:t>
      </w:r>
    </w:p>
    <w:p w:rsidR="00C66147" w:rsidRDefault="00FD7214">
      <w:pPr>
        <w:spacing w:line="240" w:lineRule="auto"/>
        <w:ind w:firstLine="4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Форум проводиться впродовж трьох днів 9, 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та 11 червня 2017 року на базі Державного історико-культурного заповідника «Межибіж».</w:t>
      </w:r>
    </w:p>
    <w:p w:rsidR="00C66147" w:rsidRDefault="00FD7214">
      <w:pPr>
        <w:spacing w:line="240" w:lineRule="auto"/>
        <w:ind w:firstLine="42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Для участі у форумі необхідно до 19 травня 2017 року подати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заявку та усі конкурсні матеріали на електронну адресу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forummezhybizh@gmail.com</w:t>
        </w:r>
      </w:hyperlink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C66147" w:rsidRDefault="00FD7214">
      <w:pPr>
        <w:spacing w:line="240" w:lineRule="auto"/>
        <w:ind w:firstLine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Проживання, транспортування конкурсних матеріалів експозицій і проїзд представників музеїв здійснюється за рахунок учасників форуму. Організатори забезпечують бронювання місць для проживання за попереднім погодженням з учасник</w:t>
      </w:r>
      <w:r>
        <w:rPr>
          <w:rFonts w:ascii="Times New Roman" w:eastAsia="Times New Roman" w:hAnsi="Times New Roman" w:cs="Times New Roman"/>
          <w:sz w:val="24"/>
          <w:szCs w:val="24"/>
        </w:rPr>
        <w:t>ами.</w:t>
      </w:r>
    </w:p>
    <w:p w:rsidR="00C66147" w:rsidRDefault="00FD7214">
      <w:pPr>
        <w:spacing w:line="240" w:lineRule="auto"/>
        <w:ind w:firstLine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Організатори забезпечують експозиційні площі, медіа-підтримку, рекламу форуму.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66147" w:rsidRDefault="00FD7214">
      <w:pPr>
        <w:spacing w:line="240" w:lineRule="auto"/>
        <w:ind w:firstLine="4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ІІ. Тематика форуму та порядок проведення</w:t>
      </w:r>
    </w:p>
    <w:p w:rsidR="00C66147" w:rsidRDefault="00FD7214">
      <w:pPr>
        <w:spacing w:line="240" w:lineRule="auto"/>
        <w:ind w:firstLine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До участі у форумі приймаються музейні продукти, які відповідають одному з наступних тематичних напрямків (номінацій):</w:t>
      </w:r>
    </w:p>
    <w:p w:rsidR="00C66147" w:rsidRDefault="00FD7214">
      <w:pPr>
        <w:numPr>
          <w:ilvl w:val="0"/>
          <w:numId w:val="1"/>
        </w:numPr>
        <w:spacing w:line="240" w:lineRule="auto"/>
        <w:ind w:left="1269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Музе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й як туристичний продукт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(з нагоди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прошголошення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ООН 2017 року Роком сталого розвитку туризму);</w:t>
      </w:r>
    </w:p>
    <w:p w:rsidR="00C66147" w:rsidRDefault="00FD7214">
      <w:pPr>
        <w:numPr>
          <w:ilvl w:val="0"/>
          <w:numId w:val="1"/>
        </w:numPr>
        <w:spacing w:line="240" w:lineRule="auto"/>
        <w:ind w:left="1269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Інтерактивний музейний проект;</w:t>
      </w:r>
    </w:p>
    <w:p w:rsidR="00C66147" w:rsidRDefault="00FD7214">
      <w:pPr>
        <w:numPr>
          <w:ilvl w:val="0"/>
          <w:numId w:val="1"/>
        </w:numPr>
        <w:spacing w:line="240" w:lineRule="auto"/>
        <w:ind w:left="1269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Музей і діти;</w:t>
      </w:r>
    </w:p>
    <w:p w:rsidR="00C66147" w:rsidRDefault="00FD7214">
      <w:pPr>
        <w:numPr>
          <w:ilvl w:val="0"/>
          <w:numId w:val="1"/>
        </w:numPr>
        <w:spacing w:line="240" w:lineRule="auto"/>
        <w:ind w:left="1269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Музей у співпраці з територіальними громадами;</w:t>
      </w:r>
    </w:p>
    <w:p w:rsidR="00C66147" w:rsidRDefault="00FD7214">
      <w:pPr>
        <w:numPr>
          <w:ilvl w:val="0"/>
          <w:numId w:val="1"/>
        </w:numPr>
        <w:spacing w:line="240" w:lineRule="auto"/>
        <w:ind w:left="1269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Музей у міжнародній співпраці;</w:t>
      </w:r>
    </w:p>
    <w:p w:rsidR="00C66147" w:rsidRDefault="00FD7214">
      <w:pPr>
        <w:numPr>
          <w:ilvl w:val="0"/>
          <w:numId w:val="1"/>
        </w:numPr>
        <w:spacing w:line="240" w:lineRule="auto"/>
        <w:ind w:left="1269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Музей у співпраці з закладами і колективами культури;</w:t>
      </w:r>
    </w:p>
    <w:p w:rsidR="00C66147" w:rsidRDefault="00FD7214">
      <w:pPr>
        <w:numPr>
          <w:ilvl w:val="0"/>
          <w:numId w:val="1"/>
        </w:numPr>
        <w:spacing w:line="240" w:lineRule="auto"/>
        <w:ind w:left="1269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Музей для людей з обмеженими можливостями і соціально незахищених;</w:t>
      </w:r>
    </w:p>
    <w:p w:rsidR="00C66147" w:rsidRDefault="00FD7214">
      <w:pPr>
        <w:numPr>
          <w:ilvl w:val="0"/>
          <w:numId w:val="1"/>
        </w:numPr>
        <w:spacing w:line="240" w:lineRule="auto"/>
        <w:ind w:left="1269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Музей у співпраці з волонтерами;</w:t>
      </w:r>
    </w:p>
    <w:p w:rsidR="00C66147" w:rsidRDefault="00FD7214">
      <w:pPr>
        <w:numPr>
          <w:ilvl w:val="0"/>
          <w:numId w:val="1"/>
        </w:numPr>
        <w:spacing w:line="240" w:lineRule="auto"/>
        <w:ind w:left="1269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Музей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інтернет-просторі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66147" w:rsidRDefault="00FD7214">
      <w:pPr>
        <w:numPr>
          <w:ilvl w:val="0"/>
          <w:numId w:val="1"/>
        </w:numPr>
        <w:spacing w:line="240" w:lineRule="auto"/>
        <w:ind w:left="1269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Музей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теле–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і кіноекрані.</w:t>
      </w:r>
    </w:p>
    <w:p w:rsidR="00C66147" w:rsidRDefault="00C66147">
      <w:pPr>
        <w:spacing w:line="240" w:lineRule="auto"/>
        <w:ind w:firstLine="4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6147" w:rsidRDefault="00FD7214">
      <w:pPr>
        <w:spacing w:line="240" w:lineRule="auto"/>
        <w:ind w:firstLine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Конкурсна програма форуму відбувається у </w:t>
      </w:r>
      <w:r>
        <w:rPr>
          <w:rFonts w:ascii="Times New Roman" w:eastAsia="Times New Roman" w:hAnsi="Times New Roman" w:cs="Times New Roman"/>
          <w:sz w:val="24"/>
          <w:szCs w:val="24"/>
        </w:rPr>
        <w:t>3 етапи:</w:t>
      </w:r>
    </w:p>
    <w:p w:rsidR="00C66147" w:rsidRDefault="00FD7214">
      <w:pPr>
        <w:spacing w:line="240" w:lineRule="auto"/>
        <w:ind w:firstLine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І етап  –  від оголошення Форуму до 19 травня 2017 р.: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надсилання електронною поштою комплекту презентаційних матеріалів (заповнена заявка  –  презентація конкурсного музейного продукту  –  кандидатура представника до журі).</w:t>
      </w:r>
    </w:p>
    <w:p w:rsidR="00C66147" w:rsidRDefault="00FD7214">
      <w:pPr>
        <w:spacing w:line="240" w:lineRule="auto"/>
        <w:ind w:firstLine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ІІ етап  –  від 22 до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26 травня 2017 р.: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дистанційний перегляд та оцінювання членами журі презентацій музейних продуктів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 всіх номінаціях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 наступним підведенням підсумкової оцінки оргкомітетом.</w:t>
      </w:r>
    </w:p>
    <w:p w:rsidR="00C66147" w:rsidRDefault="00FD7214">
      <w:pPr>
        <w:spacing w:line="240" w:lineRule="auto"/>
        <w:ind w:firstLine="4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ІІІ етап  –  9-11 червня 2017 р.: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презентація конкурсних програм та продуктів під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час Музейного форуму «Музей: храм муз  –  2017», в якій беруть участь учасники форуму, відвідувачі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Меджибізької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фортеці, учасники та гості XVII науково-краєзнавчої конференції «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Стародавній Меджибіж в історико-культурній спадщині України: туризм як чинник є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вропейської інтеграції, соціального та культурного розвитку».</w:t>
      </w:r>
    </w:p>
    <w:p w:rsidR="00C66147" w:rsidRDefault="00C66147">
      <w:pPr>
        <w:spacing w:line="240" w:lineRule="auto"/>
        <w:ind w:firstLine="4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C66147" w:rsidRDefault="00FD7214">
      <w:pPr>
        <w:spacing w:line="240" w:lineRule="auto"/>
        <w:ind w:firstLine="4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2. Експозиції конкурсних програм та продуктів доставляються учасниками, монтуються на експозиційних площах ДІКЗ «Межибіж» (у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Меджибізькій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фортеці) та за бажанням учасників експонуються впродовж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одного, двох або усіх трьох днів Форуму. ДІКЗ «Межибіж» на час перебування експозицій у виставкових залах забезпечує догляд і охорону у неробочий час.</w:t>
      </w:r>
    </w:p>
    <w:p w:rsidR="00C66147" w:rsidRDefault="00C66147">
      <w:pPr>
        <w:spacing w:line="240" w:lineRule="auto"/>
        <w:ind w:firstLine="4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C66147" w:rsidRDefault="00FD7214">
      <w:pPr>
        <w:spacing w:line="240" w:lineRule="auto"/>
        <w:ind w:firstLine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3. На завершення першого дня </w:t>
      </w:r>
      <w:r>
        <w:rPr>
          <w:rFonts w:ascii="Times New Roman" w:eastAsia="Times New Roman" w:hAnsi="Times New Roman" w:cs="Times New Roman"/>
          <w:sz w:val="24"/>
          <w:szCs w:val="24"/>
        </w:rPr>
        <w:t>Музейного форуму «Музей: храм муз  –  2017» (тобто 9 червня 2017 р.) відбу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вається оголошення переможців Форуму у номінаціях за заздалегідь підведеними підсумками. </w:t>
      </w:r>
    </w:p>
    <w:p w:rsidR="00C66147" w:rsidRDefault="00C66147">
      <w:pPr>
        <w:spacing w:line="240" w:lineRule="auto"/>
        <w:ind w:firstLine="4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6147" w:rsidRDefault="00FD7214">
      <w:pPr>
        <w:spacing w:line="240" w:lineRule="auto"/>
        <w:ind w:firstLine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До пакету презентаційних матеріалів, який подається на конкурс, музейна установа  –  учасник Форуму надсилає на електронну пошту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оргкомітету:</w:t>
      </w:r>
    </w:p>
    <w:p w:rsidR="00C66147" w:rsidRDefault="00FD7214">
      <w:pPr>
        <w:numPr>
          <w:ilvl w:val="0"/>
          <w:numId w:val="2"/>
        </w:numPr>
        <w:spacing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презентацію у форматі PowerPoint або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відеосюжет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який демонструє членам журі і глядачам заявлений музейн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ий продукт з урахуванням таких критеріїв: відповідність тематичним напрямкам форуму, професіоналізм виконання, актуальність змісту, науковість, оригінал</w:t>
      </w:r>
      <w:r>
        <w:rPr>
          <w:rFonts w:ascii="Times New Roman" w:eastAsia="Times New Roman" w:hAnsi="Times New Roman" w:cs="Times New Roman"/>
          <w:sz w:val="24"/>
          <w:szCs w:val="24"/>
        </w:rPr>
        <w:t>ьність задуму, інноваційний характер роботи, використання сучасних технологій;</w:t>
      </w:r>
    </w:p>
    <w:p w:rsidR="00C66147" w:rsidRDefault="00FD7214">
      <w:pPr>
        <w:numPr>
          <w:ilvl w:val="0"/>
          <w:numId w:val="2"/>
        </w:numPr>
        <w:spacing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додаткові текстові або інші матеріали, які допомагають якнайкраще представити музейний продукт;</w:t>
      </w:r>
    </w:p>
    <w:p w:rsidR="00C66147" w:rsidRDefault="00FD7214">
      <w:pPr>
        <w:numPr>
          <w:ilvl w:val="0"/>
          <w:numId w:val="2"/>
        </w:numPr>
        <w:spacing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заповнену у всіх пунктах 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форму заявки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на участь у Форумі;</w:t>
      </w:r>
    </w:p>
    <w:p w:rsidR="00C66147" w:rsidRDefault="00FD7214">
      <w:pPr>
        <w:numPr>
          <w:ilvl w:val="0"/>
          <w:numId w:val="2"/>
        </w:numPr>
        <w:spacing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(за бажанням)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доповідь, статтю або повідомлення для участі у XVII науково-краєзнавчій конференції «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Стародавній Меджибіж в історико-культурній спадщині України: туризм як чинник європейської інтеграції, соціального та культурного розвитку», які оформлено згідно вимог </w:t>
      </w: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інформаційного листа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C66147" w:rsidRDefault="00C66147">
      <w:pPr>
        <w:spacing w:line="240" w:lineRule="auto"/>
        <w:ind w:firstLine="4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6147" w:rsidRDefault="00FD7214">
      <w:pPr>
        <w:spacing w:line="240" w:lineRule="auto"/>
        <w:ind w:firstLine="42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Переможці у номінаціях нагороджуються дипломами Музейного форуму «Музей: храм муз  –  2017». </w:t>
      </w:r>
    </w:p>
    <w:p w:rsidR="00C66147" w:rsidRDefault="00C66147">
      <w:pPr>
        <w:spacing w:line="240" w:lineRule="auto"/>
        <w:ind w:firstLine="42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6147" w:rsidRDefault="00C66147">
      <w:pPr>
        <w:spacing w:line="240" w:lineRule="auto"/>
        <w:ind w:firstLine="42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6147" w:rsidRDefault="00FD7214">
      <w:pPr>
        <w:spacing w:line="240" w:lineRule="auto"/>
        <w:ind w:firstLine="42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ІІІ. Журі Форуму та принципи оцінювання</w:t>
      </w:r>
    </w:p>
    <w:p w:rsidR="00C66147" w:rsidRDefault="00C66147">
      <w:pPr>
        <w:spacing w:line="240" w:lineRule="auto"/>
        <w:ind w:firstLine="4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6147" w:rsidRDefault="00FD7214">
      <w:pPr>
        <w:spacing w:line="240" w:lineRule="auto"/>
        <w:ind w:firstLine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Журі складається з представників музейних установ учасників Фо</w:t>
      </w:r>
      <w:r>
        <w:rPr>
          <w:rFonts w:ascii="Times New Roman" w:eastAsia="Times New Roman" w:hAnsi="Times New Roman" w:cs="Times New Roman"/>
          <w:sz w:val="24"/>
          <w:szCs w:val="24"/>
        </w:rPr>
        <w:t>руму, а також  представника організатора (ДІКЗ «Межибіж») і представника ГО «Західноукраїнська спілка музеїв». За пропозиціями учасників Форуму, які внесено до початку оцінювання, до складу журі можуть бути включені й представники інших установ та організа</w:t>
      </w:r>
      <w:r>
        <w:rPr>
          <w:rFonts w:ascii="Times New Roman" w:eastAsia="Times New Roman" w:hAnsi="Times New Roman" w:cs="Times New Roman"/>
          <w:sz w:val="24"/>
          <w:szCs w:val="24"/>
        </w:rPr>
        <w:t>цій, які презентують музейну спільноту.</w:t>
      </w:r>
    </w:p>
    <w:p w:rsidR="00C66147" w:rsidRDefault="00FD7214">
      <w:pPr>
        <w:spacing w:line="240" w:lineRule="auto"/>
        <w:ind w:firstLine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Члени журі повідомляють свої електронні адреси, на які отримують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онлайн-доступ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 поданих матеріалів та оціночні форми. </w:t>
      </w:r>
    </w:p>
    <w:p w:rsidR="00C66147" w:rsidRDefault="00FD7214">
      <w:pPr>
        <w:spacing w:line="240" w:lineRule="auto"/>
        <w:ind w:firstLine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Члени журі вчасно переглядають та виставляють оцінки. Крайній строк отримання заповненої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оціночної форми оргкомітетом  –  18:00 год. 26 травня 2017 р. </w:t>
      </w:r>
    </w:p>
    <w:p w:rsidR="00C66147" w:rsidRDefault="00FD7214">
      <w:pPr>
        <w:spacing w:line="240" w:lineRule="auto"/>
        <w:ind w:firstLine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 У формі повинні бути виставлені оцінки за 5-бальною шкалою усім представленим музейним продуктам. Відсутність виставленої оцінки вважається за 0 балів відповідному музейному продукту. Не над</w:t>
      </w:r>
      <w:r>
        <w:rPr>
          <w:rFonts w:ascii="Times New Roman" w:eastAsia="Times New Roman" w:hAnsi="Times New Roman" w:cs="Times New Roman"/>
          <w:sz w:val="24"/>
          <w:szCs w:val="24"/>
        </w:rPr>
        <w:t>іслана до кінцевого терміну оціночна форма участі у підрахунку підсумкових оцінок не бере. Сумарний підрахунок оціночних балів здійснює оргкомітет.</w:t>
      </w:r>
    </w:p>
    <w:p w:rsidR="00C66147" w:rsidRDefault="00FD7214">
      <w:pPr>
        <w:spacing w:line="240" w:lineRule="auto"/>
        <w:ind w:firstLine="4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За підсумками підрахунку балів, виставлених членами журі, оргкомітет визначає переможців у тематичних ном</w:t>
      </w:r>
      <w:r>
        <w:rPr>
          <w:rFonts w:ascii="Times New Roman" w:eastAsia="Times New Roman" w:hAnsi="Times New Roman" w:cs="Times New Roman"/>
          <w:sz w:val="24"/>
          <w:szCs w:val="24"/>
        </w:rPr>
        <w:t>інаціях. В залежності від кількості поданих у номінаціях заявок та кількості оціночних балів оргкомітет може прийняти рішення про відзначення дипломами також за ІІ та ІІІ місце у номінаціях. У разі, якщо конкурсний музейний продукт не переміг у заявленій т</w:t>
      </w:r>
      <w:r>
        <w:rPr>
          <w:rFonts w:ascii="Times New Roman" w:eastAsia="Times New Roman" w:hAnsi="Times New Roman" w:cs="Times New Roman"/>
          <w:sz w:val="24"/>
          <w:szCs w:val="24"/>
        </w:rPr>
        <w:t>ематичній номінації, але має достатню кількість балів та за змістом і рівнем відповідає іншій  –  оргкомітет може прийняти рішення про його відзначення дипломом у іншій номінації.</w:t>
      </w:r>
    </w:p>
    <w:p w:rsidR="00C66147" w:rsidRDefault="00FD7214">
      <w:pPr>
        <w:spacing w:line="240" w:lineRule="auto"/>
        <w:ind w:firstLine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Усі оціночні форми після завершення форуму зберігаються. Інформація щодо </w:t>
      </w:r>
      <w:r>
        <w:rPr>
          <w:rFonts w:ascii="Times New Roman" w:eastAsia="Times New Roman" w:hAnsi="Times New Roman" w:cs="Times New Roman"/>
          <w:sz w:val="24"/>
          <w:szCs w:val="24"/>
        </w:rPr>
        <w:t>виставлених оціночних балів є публічною для забезпечення відкритості результатів.</w:t>
      </w:r>
    </w:p>
    <w:p w:rsidR="00C66147" w:rsidRDefault="00FD7214">
      <w:pPr>
        <w:spacing w:line="240" w:lineRule="auto"/>
        <w:ind w:firstLine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Використання та обробка персональних даних, одержаних з метою виконання даного Положення, здійснюється згідно вимог Закону України «Про захист персональних баз даних».</w:t>
      </w:r>
    </w:p>
    <w:p w:rsidR="00C66147" w:rsidRDefault="00C66147">
      <w:pPr>
        <w:spacing w:line="240" w:lineRule="auto"/>
        <w:ind w:firstLine="4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6147" w:rsidRDefault="00FD721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V.  Програма форуму</w:t>
      </w:r>
    </w:p>
    <w:p w:rsidR="00C66147" w:rsidRDefault="00C66147">
      <w:pPr>
        <w:spacing w:line="240" w:lineRule="auto"/>
        <w:ind w:firstLine="429"/>
        <w:rPr>
          <w:rFonts w:ascii="Times New Roman" w:eastAsia="Times New Roman" w:hAnsi="Times New Roman" w:cs="Times New Roman"/>
          <w:sz w:val="24"/>
          <w:szCs w:val="24"/>
        </w:rPr>
      </w:pPr>
    </w:p>
    <w:p w:rsidR="00C66147" w:rsidRDefault="00FD72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9 червня 2017 р. - день перший, п’ятниця</w:t>
      </w:r>
    </w:p>
    <w:p w:rsidR="00C66147" w:rsidRDefault="00C6614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345" w:type="dxa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530"/>
        <w:gridCol w:w="630"/>
        <w:gridCol w:w="7185"/>
      </w:tblGrid>
      <w:tr w:rsidR="00C66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9:00-12:00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 </w:t>
            </w:r>
          </w:p>
        </w:tc>
        <w:tc>
          <w:tcPr>
            <w:tcW w:w="7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заїзд учасників форуму,  монтаж обладнання і експозицій</w:t>
            </w:r>
          </w:p>
        </w:tc>
      </w:tr>
      <w:tr w:rsidR="00C66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12:00-12:30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 </w:t>
            </w:r>
          </w:p>
        </w:tc>
        <w:tc>
          <w:tcPr>
            <w:tcW w:w="7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урочисте відкриття форуму</w:t>
            </w:r>
          </w:p>
        </w:tc>
      </w:tr>
      <w:tr w:rsidR="00C66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12:30-16:30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 </w:t>
            </w:r>
          </w:p>
        </w:tc>
        <w:tc>
          <w:tcPr>
            <w:tcW w:w="7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презентація конкурсних програм для учасників форуму, ЗМІ та відвідувачів, робота інтерактивних експозицій, майстер-класи</w:t>
            </w:r>
          </w:p>
        </w:tc>
      </w:tr>
      <w:tr w:rsidR="00C66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12:30-14:00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 </w:t>
            </w:r>
          </w:p>
        </w:tc>
        <w:tc>
          <w:tcPr>
            <w:tcW w:w="7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панельна дискусія «Музей між минулим і майбутнім  –  від мрії до дії»</w:t>
            </w:r>
          </w:p>
        </w:tc>
      </w:tr>
      <w:tr w:rsidR="00C66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 </w:t>
            </w:r>
          </w:p>
        </w:tc>
        <w:tc>
          <w:tcPr>
            <w:tcW w:w="7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кавова пауза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екскурсії музейними експозиціями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Меджибізької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фортеці</w:t>
            </w:r>
          </w:p>
        </w:tc>
      </w:tr>
      <w:tr w:rsidR="00C66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15:00-16:30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 </w:t>
            </w:r>
          </w:p>
        </w:tc>
        <w:tc>
          <w:tcPr>
            <w:tcW w:w="7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панельна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дикусія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«Музей як туристичний продукт»</w:t>
            </w:r>
          </w:p>
        </w:tc>
      </w:tr>
      <w:tr w:rsidR="00C66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16:30-17:00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 </w:t>
            </w:r>
          </w:p>
        </w:tc>
        <w:tc>
          <w:tcPr>
            <w:tcW w:w="7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урочисте підведення підсумків конкурсної програми, оголошення результатів і нагородження переможців</w:t>
            </w:r>
          </w:p>
        </w:tc>
      </w:tr>
      <w:tr w:rsidR="00C66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17:00-18:00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замкові гостини</w:t>
            </w:r>
          </w:p>
        </w:tc>
      </w:tr>
      <w:tr w:rsidR="00C66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 </w:t>
            </w:r>
          </w:p>
        </w:tc>
        <w:tc>
          <w:tcPr>
            <w:tcW w:w="7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переїзд до готелів</w:t>
            </w:r>
          </w:p>
        </w:tc>
      </w:tr>
    </w:tbl>
    <w:p w:rsidR="00C66147" w:rsidRDefault="00C6614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6147" w:rsidRDefault="00C66147">
      <w:pPr>
        <w:spacing w:line="240" w:lineRule="auto"/>
        <w:ind w:left="1269" w:hanging="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6147" w:rsidRDefault="00FD72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10 червня 2017 р. - день другий, субота</w:t>
      </w:r>
    </w:p>
    <w:p w:rsidR="00C66147" w:rsidRDefault="00C6614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345" w:type="dxa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530"/>
        <w:gridCol w:w="630"/>
        <w:gridCol w:w="7185"/>
      </w:tblGrid>
      <w:tr w:rsidR="00C66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 </w:t>
            </w:r>
          </w:p>
        </w:tc>
        <w:tc>
          <w:tcPr>
            <w:tcW w:w="7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ранкова кава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Меджибізькій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фортеці, реєстрація учасників XVII науково-краєзнавчої конференції</w:t>
            </w:r>
          </w:p>
        </w:tc>
      </w:tr>
      <w:tr w:rsidR="00C66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10:00-16:00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 </w:t>
            </w:r>
          </w:p>
        </w:tc>
        <w:tc>
          <w:tcPr>
            <w:tcW w:w="7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презентація конкурсних програм для учасників XVII науково-краєзнавчої конференції, форуму, ЗМІ та відвідувачів, робота інтерактивних експозицій, майстер-класи</w:t>
            </w:r>
          </w:p>
        </w:tc>
      </w:tr>
      <w:tr w:rsidR="00C66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11:00-11:30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 </w:t>
            </w:r>
          </w:p>
        </w:tc>
        <w:tc>
          <w:tcPr>
            <w:tcW w:w="7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відкриття другого дня  форуму і XVII науково-краєзнавчої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конференції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Стародавн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ій Меджибіж в історико-культурній спадщині України: туризм як чинник європейської інтеграції, соціального та культурного розвитку»</w:t>
            </w:r>
          </w:p>
        </w:tc>
      </w:tr>
      <w:tr w:rsidR="00C66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11:30-13:00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 </w:t>
            </w:r>
          </w:p>
        </w:tc>
        <w:tc>
          <w:tcPr>
            <w:tcW w:w="7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пленарне засідання конференції</w:t>
            </w:r>
          </w:p>
        </w:tc>
      </w:tr>
      <w:tr w:rsidR="00C66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13:00-13:30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 </w:t>
            </w:r>
          </w:p>
        </w:tc>
        <w:tc>
          <w:tcPr>
            <w:tcW w:w="7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кавова пауза, презентації виставок</w:t>
            </w:r>
          </w:p>
        </w:tc>
      </w:tr>
      <w:tr w:rsidR="00C66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13:30-15:30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 </w:t>
            </w:r>
          </w:p>
        </w:tc>
        <w:tc>
          <w:tcPr>
            <w:tcW w:w="7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секційні засідання конференції</w:t>
            </w:r>
          </w:p>
        </w:tc>
      </w:tr>
      <w:tr w:rsidR="00C66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15:30-17:00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 </w:t>
            </w:r>
          </w:p>
        </w:tc>
        <w:tc>
          <w:tcPr>
            <w:tcW w:w="7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підведення підсумків конференції, замкові гостини</w:t>
            </w:r>
          </w:p>
        </w:tc>
      </w:tr>
      <w:tr w:rsidR="00C66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 </w:t>
            </w:r>
          </w:p>
        </w:tc>
        <w:tc>
          <w:tcPr>
            <w:tcW w:w="7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від’їзд учасників конференції, переїзд до готелів учасників третього дня форуму</w:t>
            </w:r>
          </w:p>
        </w:tc>
      </w:tr>
    </w:tbl>
    <w:p w:rsidR="00C66147" w:rsidRDefault="00C66147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66147" w:rsidRDefault="00C6614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66147" w:rsidRDefault="00FD72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11 червня 2017 р. - день третій, неділя</w:t>
      </w:r>
    </w:p>
    <w:p w:rsidR="00C66147" w:rsidRDefault="00C6614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9345" w:type="dxa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530"/>
        <w:gridCol w:w="630"/>
        <w:gridCol w:w="7185"/>
      </w:tblGrid>
      <w:tr w:rsidR="00C66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 </w:t>
            </w:r>
          </w:p>
        </w:tc>
        <w:tc>
          <w:tcPr>
            <w:tcW w:w="7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ранкова кава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Меджибізькій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фортеці</w:t>
            </w:r>
          </w:p>
        </w:tc>
      </w:tr>
      <w:tr w:rsidR="00C66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10:00-17:00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 </w:t>
            </w:r>
          </w:p>
        </w:tc>
        <w:tc>
          <w:tcPr>
            <w:tcW w:w="7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презентація конкурсних програм для відвідувачів, робота інтерактивних експозицій, майстер-класи</w:t>
            </w:r>
          </w:p>
        </w:tc>
      </w:tr>
      <w:tr w:rsidR="00C66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11:00-13:00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 </w:t>
            </w:r>
          </w:p>
        </w:tc>
        <w:tc>
          <w:tcPr>
            <w:tcW w:w="7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екскурсія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Санктуарію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Матері Божої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Летичівської</w:t>
            </w:r>
            <w:proofErr w:type="spellEnd"/>
          </w:p>
        </w:tc>
      </w:tr>
      <w:tr w:rsidR="00C66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 </w:t>
            </w:r>
          </w:p>
        </w:tc>
        <w:tc>
          <w:tcPr>
            <w:tcW w:w="7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обід</w:t>
            </w:r>
          </w:p>
        </w:tc>
      </w:tr>
      <w:tr w:rsidR="00C66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 </w:t>
            </w:r>
          </w:p>
        </w:tc>
        <w:tc>
          <w:tcPr>
            <w:tcW w:w="7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ексклюзивна екскурсія «Невідомий Меджибіж»  –  територією найдавнішого міста на Поділлі, з відвіданням могили засновника хасидизму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Ізраеля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Ієлезера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місця зустрічі героя двох континентів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Тадеуша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своїм останнім коханням</w:t>
            </w:r>
          </w:p>
        </w:tc>
      </w:tr>
      <w:tr w:rsidR="00C66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16:00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 </w:t>
            </w:r>
          </w:p>
        </w:tc>
        <w:tc>
          <w:tcPr>
            <w:tcW w:w="7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6147" w:rsidRDefault="00FD72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дружнє спілкування, від’їзд учасників форуму</w:t>
            </w:r>
          </w:p>
        </w:tc>
      </w:tr>
    </w:tbl>
    <w:p w:rsidR="00C66147" w:rsidRDefault="00C66147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66147" w:rsidRDefault="00C66147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66147" w:rsidRDefault="00C66147">
      <w:pPr>
        <w:spacing w:line="240" w:lineRule="auto"/>
        <w:ind w:firstLine="5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6147" w:rsidRDefault="00FD7214">
      <w:pPr>
        <w:spacing w:line="240" w:lineRule="auto"/>
        <w:ind w:firstLine="5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66147" w:rsidRDefault="00C66147">
      <w:pPr>
        <w:spacing w:line="240" w:lineRule="auto"/>
        <w:ind w:hanging="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C66147">
      <w:headerReference w:type="default" r:id="rId11"/>
      <w:headerReference w:type="first" r:id="rId12"/>
      <w:footerReference w:type="first" r:id="rId13"/>
      <w:pgSz w:w="11906" w:h="16838"/>
      <w:pgMar w:top="1133" w:right="566" w:bottom="1133" w:left="1700" w:header="0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D7214">
      <w:pPr>
        <w:spacing w:line="240" w:lineRule="auto"/>
      </w:pPr>
      <w:r>
        <w:separator/>
      </w:r>
    </w:p>
  </w:endnote>
  <w:endnote w:type="continuationSeparator" w:id="0">
    <w:p w:rsidR="00000000" w:rsidRDefault="00FD72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147" w:rsidRDefault="00C661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D7214">
      <w:pPr>
        <w:spacing w:line="240" w:lineRule="auto"/>
      </w:pPr>
      <w:r>
        <w:separator/>
      </w:r>
    </w:p>
  </w:footnote>
  <w:footnote w:type="continuationSeparator" w:id="0">
    <w:p w:rsidR="00000000" w:rsidRDefault="00FD7214">
      <w:pPr>
        <w:spacing w:line="240" w:lineRule="auto"/>
      </w:pPr>
      <w:r>
        <w:continuationSeparator/>
      </w:r>
    </w:p>
  </w:footnote>
  <w:footnote w:id="1">
    <w:p w:rsidR="00C66147" w:rsidRDefault="00FD7214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Просимо звернути увагу на відмінності цього Положення від Положень про І та ІІ Регіональні музейні форуми.</w:t>
      </w:r>
    </w:p>
    <w:p w:rsidR="00C66147" w:rsidRDefault="00C66147">
      <w:pPr>
        <w:spacing w:line="240" w:lineRule="auto"/>
        <w:rPr>
          <w:sz w:val="20"/>
          <w:szCs w:val="20"/>
        </w:rPr>
      </w:pPr>
    </w:p>
  </w:footnote>
  <w:footnote w:id="2">
    <w:p w:rsidR="00C66147" w:rsidRDefault="00FD7214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Якщо обсяг матеріалів більший, аніж допустимо для електронної по</w:t>
      </w:r>
      <w:r>
        <w:rPr>
          <w:sz w:val="20"/>
          <w:szCs w:val="20"/>
        </w:rPr>
        <w:t xml:space="preserve">шти, на вказану адресу надсилається посилання на </w:t>
      </w:r>
      <w:proofErr w:type="spellStart"/>
      <w:r>
        <w:rPr>
          <w:sz w:val="20"/>
          <w:szCs w:val="20"/>
        </w:rPr>
        <w:t>файлообмінний</w:t>
      </w:r>
      <w:proofErr w:type="spellEnd"/>
      <w:r>
        <w:rPr>
          <w:sz w:val="20"/>
          <w:szCs w:val="20"/>
        </w:rPr>
        <w:t xml:space="preserve"> сервер з конкурсними матеріалами.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147" w:rsidRDefault="00C66147">
    <w:pPr>
      <w:jc w:val="right"/>
    </w:pPr>
  </w:p>
  <w:p w:rsidR="00C66147" w:rsidRDefault="00FD7214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147" w:rsidRDefault="00C6614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57C9"/>
    <w:multiLevelType w:val="multilevel"/>
    <w:tmpl w:val="052A6C3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">
    <w:nsid w:val="34EF003D"/>
    <w:multiLevelType w:val="multilevel"/>
    <w:tmpl w:val="94423A0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66147"/>
    <w:rsid w:val="00C66147"/>
    <w:rsid w:val="00FD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D72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72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D72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72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ummezhybizh@gmail.com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document/d/18WwssUHK6HOTMqyERbubqKjhui9uXFHQC37_kf7xm1A/edit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Sdb9l9rKlifGNcpwij0KryuoTLUxT7SplmcwCecsdxY/edit?usp=shar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5812</Words>
  <Characters>3314</Characters>
  <Application>Microsoft Office Word</Application>
  <DocSecurity>4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2</cp:revision>
  <dcterms:created xsi:type="dcterms:W3CDTF">2017-05-10T07:19:00Z</dcterms:created>
  <dcterms:modified xsi:type="dcterms:W3CDTF">2017-05-10T07:19:00Z</dcterms:modified>
</cp:coreProperties>
</file>